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2245EF" w14:textId="13CE4E1A" w:rsidR="00E841AB" w:rsidRDefault="00865E40" w:rsidP="00B318A6">
      <w:pPr>
        <w:jc w:val="center"/>
        <w:rPr>
          <w:noProof/>
        </w:rPr>
      </w:pPr>
      <w:r w:rsidRPr="002F5E3C">
        <w:rPr>
          <w:b/>
          <w:noProof/>
          <w:sz w:val="36"/>
          <w:szCs w:val="36"/>
        </w:rPr>
        <mc:AlternateContent>
          <mc:Choice Requires="wps">
            <w:drawing>
              <wp:anchor distT="0" distB="0" distL="114300" distR="114300" simplePos="0" relativeHeight="251664896" behindDoc="0" locked="0" layoutInCell="0" allowOverlap="1" wp14:anchorId="5DC0E381" wp14:editId="227AC462">
                <wp:simplePos x="0" y="0"/>
                <wp:positionH relativeFrom="page">
                  <wp:posOffset>3771900</wp:posOffset>
                </wp:positionH>
                <wp:positionV relativeFrom="page">
                  <wp:posOffset>457200</wp:posOffset>
                </wp:positionV>
                <wp:extent cx="3429000" cy="3086100"/>
                <wp:effectExtent l="0" t="0" r="0" b="12700"/>
                <wp:wrapNone/>
                <wp:docPr id="11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308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33" o:spid="_x0000_s1026" type="#_x0000_t202" style="position:absolute;left:0;text-align:left;margin-left:297pt;margin-top:36pt;width:270pt;height:243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" o:allowincell="f" filled="f" stroked="f">
                <v:textbox inset="0,0,0,0">
                  <w:txbxContent/>
                </v:textbox>
                <w10:wrap anchorx="page" anchory="page"/>
              </v:shape>
            </w:pict>
          </mc:Fallback>
        </mc:AlternateContent>
      </w:r>
      <w:r>
        <w:rPr>
          <w:noProof/>
          <w:u w:val="single"/>
        </w:rPr>
        <mc:AlternateContent>
          <mc:Choice Requires="wps">
            <w:drawing>
              <wp:anchor distT="0" distB="0" distL="114300" distR="114300" simplePos="0" relativeHeight="251663872" behindDoc="0" locked="0" layoutInCell="0" allowOverlap="1" wp14:anchorId="51AFEB78" wp14:editId="42F51667">
                <wp:simplePos x="0" y="0"/>
                <wp:positionH relativeFrom="page">
                  <wp:posOffset>2057400</wp:posOffset>
                </wp:positionH>
                <wp:positionV relativeFrom="page">
                  <wp:posOffset>457200</wp:posOffset>
                </wp:positionV>
                <wp:extent cx="1600200" cy="9144000"/>
                <wp:effectExtent l="0" t="0" r="0" b="0"/>
                <wp:wrapNone/>
                <wp:docPr id="11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914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27" type="#_x0000_t202" style="position:absolute;left:0;text-align:left;margin-left:162pt;margin-top:36pt;width:126pt;height:10in;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" o:allowincell="f" filled="f" stroked="f">
                <v:textbox style="mso-next-textbox:#Text Box 133" inset="0,0,0,0">
                  <w:txbxContent/>
                </v:textbox>
                <w10:wrap anchorx="page" anchory="page"/>
              </v:shape>
            </w:pict>
          </mc:Fallback>
        </mc:AlternateContent>
      </w:r>
      <w:r>
        <w:rPr>
          <w:noProof/>
          <w:u w:val="single"/>
        </w:rPr>
        <mc:AlternateContent>
          <mc:Choice Requires="wps">
            <w:drawing>
              <wp:anchor distT="0" distB="0" distL="114300" distR="114300" simplePos="0" relativeHeight="251618816" behindDoc="0" locked="0" layoutInCell="0" allowOverlap="1" wp14:anchorId="1DCF9AE7" wp14:editId="4F6945AF">
                <wp:simplePos x="0" y="0"/>
                <wp:positionH relativeFrom="page">
                  <wp:posOffset>342900</wp:posOffset>
                </wp:positionH>
                <wp:positionV relativeFrom="page">
                  <wp:posOffset>457200</wp:posOffset>
                </wp:positionV>
                <wp:extent cx="1600200" cy="9144000"/>
                <wp:effectExtent l="0" t="0" r="0" b="0"/>
                <wp:wrapNone/>
                <wp:docPr id="1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914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
                        <w:txbxContent>
                          <w:p w14:paraId="513C0405" w14:textId="05042D1B" w:rsidR="00D658D9" w:rsidRPr="00180119" w:rsidRDefault="00D658D9" w:rsidP="00180119">
                            <w:pPr>
                              <w:pStyle w:val="BodyText"/>
                              <w:spacing w:line="240" w:lineRule="auto"/>
                              <w:jc w:val="both"/>
                              <w:rPr>
                                <w:sz w:val="18"/>
                                <w:szCs w:val="18"/>
                              </w:rPr>
                            </w:pPr>
                            <w:r>
                              <w:rPr>
                                <w:sz w:val="18"/>
                                <w:szCs w:val="18"/>
                              </w:rPr>
                              <w:t>(Continued from page 1)</w:t>
                            </w:r>
                          </w:p>
                          <w:p w14:paraId="769CB1BE" w14:textId="2ACDA72A" w:rsidR="00A11FBE" w:rsidRPr="00AF19CB" w:rsidRDefault="00A11FBE" w:rsidP="00A11FBE">
                            <w:pPr>
                              <w:tabs>
                                <w:tab w:val="left" w:pos="0"/>
                              </w:tabs>
                              <w:jc w:val="both"/>
                              <w:rPr>
                                <w:rFonts w:ascii="Cambria" w:hAnsi="Cambria" w:cs="Cambria"/>
                                <w:sz w:val="20"/>
                              </w:rPr>
                            </w:pPr>
                            <w:r>
                              <w:rPr>
                                <w:rFonts w:ascii="Cambria" w:hAnsi="Cambria" w:cs="Cambria"/>
                                <w:sz w:val="20"/>
                              </w:rPr>
                              <w:t xml:space="preserve">   </w:t>
                            </w:r>
                            <w:r w:rsidRPr="00AF19CB">
                              <w:rPr>
                                <w:rFonts w:ascii="Cambria" w:hAnsi="Cambria" w:cs="Cambria"/>
                                <w:sz w:val="20"/>
                              </w:rPr>
                              <w:t xml:space="preserve">Verse four, of the fourth chapter of Malachi, is a reminder that the Law given to Moses was much more than just a piece of legislation.  David reassures us in the Psalms that the decrees of God are wonderful and are to be studied and meditated upon, and that a close walk with the Lord is predicated on that truth.  They are a </w:t>
                            </w:r>
                            <w:r w:rsidRPr="00AF19CB">
                              <w:rPr>
                                <w:rFonts w:ascii="Cambria" w:hAnsi="Cambria" w:cs="Cambria"/>
                                <w:i/>
                                <w:sz w:val="20"/>
                              </w:rPr>
                              <w:t>lamp unto my feet and a light unto my path.</w:t>
                            </w:r>
                            <w:r w:rsidRPr="00AF19CB">
                              <w:rPr>
                                <w:rFonts w:ascii="Cambria" w:hAnsi="Cambria" w:cs="Cambria"/>
                                <w:sz w:val="20"/>
                              </w:rPr>
                              <w:t xml:space="preserve">  The godly coordinate their lives by the commandments of the Lord.  But as we have found, many of those laws also pre-figure the person of the Messiah, making them doubly delightful to contemplate and reflect upon.  </w:t>
                            </w:r>
                          </w:p>
                          <w:p w14:paraId="4CF6526A" w14:textId="77777777" w:rsidR="00A11FBE" w:rsidRDefault="00A11FBE" w:rsidP="00A11FBE">
                            <w:pPr>
                              <w:tabs>
                                <w:tab w:val="left" w:pos="0"/>
                              </w:tabs>
                              <w:jc w:val="both"/>
                              <w:rPr>
                                <w:rFonts w:ascii="Cambria" w:hAnsi="Cambria" w:cs="Cambria"/>
                                <w:sz w:val="20"/>
                              </w:rPr>
                            </w:pPr>
                            <w:r>
                              <w:rPr>
                                <w:rFonts w:ascii="Cambria" w:hAnsi="Cambria" w:cs="Cambria"/>
                                <w:sz w:val="20"/>
                              </w:rPr>
                              <w:t xml:space="preserve">   </w:t>
                            </w:r>
                          </w:p>
                          <w:p w14:paraId="745BAE65" w14:textId="4661A977" w:rsidR="00A11FBE" w:rsidRPr="00AF19CB" w:rsidRDefault="00A11FBE" w:rsidP="00A11FBE">
                            <w:pPr>
                              <w:tabs>
                                <w:tab w:val="left" w:pos="0"/>
                              </w:tabs>
                              <w:jc w:val="both"/>
                              <w:rPr>
                                <w:rFonts w:ascii="Cambria" w:hAnsi="Cambria" w:cs="Cambria"/>
                                <w:sz w:val="20"/>
                              </w:rPr>
                            </w:pPr>
                            <w:r>
                              <w:rPr>
                                <w:rFonts w:ascii="Cambria" w:hAnsi="Cambria" w:cs="Cambria"/>
                                <w:sz w:val="20"/>
                              </w:rPr>
                              <w:t xml:space="preserve">   </w:t>
                            </w:r>
                            <w:r w:rsidRPr="00AF19CB">
                              <w:rPr>
                                <w:rFonts w:ascii="Cambria" w:hAnsi="Cambria" w:cs="Cambria"/>
                                <w:sz w:val="20"/>
                              </w:rPr>
                              <w:t xml:space="preserve">God’s warning in the last verse is delivered with a cautionary portent.  His exact words are, </w:t>
                            </w:r>
                            <w:r w:rsidRPr="00AF19CB">
                              <w:rPr>
                                <w:rFonts w:ascii="Cambria" w:hAnsi="Cambria" w:cs="Cambria"/>
                                <w:i/>
                                <w:sz w:val="20"/>
                              </w:rPr>
                              <w:t>lest I come and smite the earth with a curse.</w:t>
                            </w:r>
                            <w:r w:rsidRPr="00AF19CB">
                              <w:rPr>
                                <w:rFonts w:ascii="Cambria" w:hAnsi="Cambria" w:cs="Cambria"/>
                                <w:sz w:val="20"/>
                              </w:rPr>
                              <w:t xml:space="preserve">  That final word immediately takes us back to the Garden of Eden and the fall of man.  When Adam and Eve sinned, </w:t>
                            </w:r>
                            <w:proofErr w:type="gramStart"/>
                            <w:r w:rsidRPr="00AF19CB">
                              <w:rPr>
                                <w:rFonts w:ascii="Cambria" w:hAnsi="Cambria" w:cs="Cambria"/>
                                <w:sz w:val="20"/>
                              </w:rPr>
                              <w:t>a curse was pronounced by God</w:t>
                            </w:r>
                            <w:proofErr w:type="gramEnd"/>
                            <w:r w:rsidRPr="00AF19CB">
                              <w:rPr>
                                <w:rFonts w:ascii="Cambria" w:hAnsi="Cambria" w:cs="Cambria"/>
                                <w:sz w:val="20"/>
                              </w:rPr>
                              <w:t xml:space="preserve"> upon mankind, as well as all of creation.  Since that moment, the scourge of sin and the consequences of the judgment of God plague our daily existence.  But our merciful God foreknew that, and planned a solution in eternity past.  Salvation, and the eventual complete redemption of man from that curse, is the central theme of the Bible, from cover to cover.  </w:t>
                            </w:r>
                          </w:p>
                          <w:p w14:paraId="2E47346A" w14:textId="77777777" w:rsidR="00A11FBE" w:rsidRDefault="00A11FBE" w:rsidP="00A11FBE">
                            <w:pPr>
                              <w:tabs>
                                <w:tab w:val="left" w:pos="0"/>
                              </w:tabs>
                              <w:jc w:val="both"/>
                              <w:rPr>
                                <w:rFonts w:ascii="Cambria" w:hAnsi="Cambria" w:cs="Cambria"/>
                                <w:sz w:val="20"/>
                              </w:rPr>
                            </w:pPr>
                            <w:r>
                              <w:rPr>
                                <w:rFonts w:ascii="Cambria" w:hAnsi="Cambria" w:cs="Cambria"/>
                                <w:sz w:val="20"/>
                              </w:rPr>
                              <w:t xml:space="preserve">   </w:t>
                            </w:r>
                          </w:p>
                          <w:p w14:paraId="7C3E59F0" w14:textId="64CA77C5" w:rsidR="00A11FBE" w:rsidRPr="00AF19CB" w:rsidRDefault="00A11FBE" w:rsidP="00A11FBE">
                            <w:pPr>
                              <w:tabs>
                                <w:tab w:val="left" w:pos="0"/>
                              </w:tabs>
                              <w:jc w:val="both"/>
                              <w:rPr>
                                <w:rFonts w:ascii="Cambria" w:hAnsi="Cambria" w:cs="Cambria"/>
                                <w:sz w:val="20"/>
                              </w:rPr>
                            </w:pPr>
                            <w:r>
                              <w:rPr>
                                <w:rFonts w:ascii="Cambria" w:hAnsi="Cambria" w:cs="Cambria"/>
                                <w:sz w:val="20"/>
                              </w:rPr>
                              <w:t xml:space="preserve">   </w:t>
                            </w:r>
                            <w:r w:rsidRPr="00AF19CB">
                              <w:rPr>
                                <w:rFonts w:ascii="Cambria" w:hAnsi="Cambria" w:cs="Cambria"/>
                                <w:sz w:val="20"/>
                              </w:rPr>
                              <w:t xml:space="preserve">In the original language, the </w:t>
                            </w:r>
                            <w:proofErr w:type="gramStart"/>
                            <w:r w:rsidRPr="00AF19CB">
                              <w:rPr>
                                <w:rFonts w:ascii="Cambria" w:hAnsi="Cambria" w:cs="Cambria"/>
                                <w:sz w:val="20"/>
                              </w:rPr>
                              <w:t>word translated</w:t>
                            </w:r>
                            <w:proofErr w:type="gramEnd"/>
                            <w:r w:rsidRPr="00AF19CB">
                              <w:rPr>
                                <w:rFonts w:ascii="Cambria" w:hAnsi="Cambria" w:cs="Cambria"/>
                                <w:sz w:val="20"/>
                              </w:rPr>
                              <w:t xml:space="preserve"> </w:t>
                            </w:r>
                            <w:r w:rsidRPr="00AF19CB">
                              <w:rPr>
                                <w:rFonts w:ascii="Cambria" w:hAnsi="Cambria" w:cs="Cambria"/>
                                <w:i/>
                                <w:sz w:val="20"/>
                              </w:rPr>
                              <w:t>curse</w:t>
                            </w:r>
                            <w:r w:rsidRPr="00AF19CB">
                              <w:rPr>
                                <w:rFonts w:ascii="Cambria" w:hAnsi="Cambria" w:cs="Cambria"/>
                                <w:sz w:val="20"/>
                              </w:rPr>
                              <w:t xml:space="preserve"> is quite interesting.  It carries with it the subtle idea of a net or snare.  Picture, if you will, a fisherman along the shore, working with a casting net.  His polished technique is evident as the net unfurls in the toss and then drops into the water.  Attached to his hand is a cord which he deftly begins gathering back towards himself.  As the net descends around an unsuspecting fish, he has already drawn the bottom closed, sealing off any chance of escape for his prey.  Likewise, if the hearts of God’s people are not focused upon Him, His judgment will be a shocking, sure, deadly surprise to the unprepared.  </w:t>
                            </w:r>
                          </w:p>
                          <w:p w14:paraId="702F940F" w14:textId="77777777" w:rsidR="00A11FBE" w:rsidRDefault="00A11FBE" w:rsidP="00A11FBE">
                            <w:pPr>
                              <w:tabs>
                                <w:tab w:val="left" w:pos="0"/>
                              </w:tabs>
                              <w:jc w:val="both"/>
                              <w:rPr>
                                <w:rFonts w:ascii="Cambria" w:hAnsi="Cambria" w:cs="Cambria"/>
                                <w:sz w:val="20"/>
                              </w:rPr>
                            </w:pPr>
                            <w:r>
                              <w:rPr>
                                <w:rFonts w:ascii="Cambria" w:hAnsi="Cambria" w:cs="Cambria"/>
                                <w:sz w:val="20"/>
                              </w:rPr>
                              <w:t xml:space="preserve">   </w:t>
                            </w:r>
                          </w:p>
                          <w:p w14:paraId="7F0D5920" w14:textId="50C65C29" w:rsidR="00A11FBE" w:rsidRPr="00AF19CB" w:rsidRDefault="00A11FBE" w:rsidP="00A11FBE">
                            <w:pPr>
                              <w:tabs>
                                <w:tab w:val="left" w:pos="0"/>
                              </w:tabs>
                              <w:jc w:val="both"/>
                              <w:rPr>
                                <w:rFonts w:ascii="Cambria" w:hAnsi="Cambria" w:cs="Cambria"/>
                                <w:sz w:val="20"/>
                              </w:rPr>
                            </w:pPr>
                            <w:r>
                              <w:rPr>
                                <w:rFonts w:ascii="Cambria" w:hAnsi="Cambria" w:cs="Cambria"/>
                                <w:sz w:val="20"/>
                              </w:rPr>
                              <w:t xml:space="preserve">   </w:t>
                            </w:r>
                            <w:r w:rsidRPr="00AF19CB">
                              <w:rPr>
                                <w:rFonts w:ascii="Cambria" w:hAnsi="Cambria" w:cs="Cambria"/>
                                <w:sz w:val="20"/>
                              </w:rPr>
                              <w:t xml:space="preserve">The common usage of this word also takes us into the realm of the camel driver.  The more stubborn of these animals, at times, require a supplementary method of persuasion to submit to the master.  The process of placing a large round guide ring through the soft cartilage between the nostrils is a bit unpleasant to imagine, and God is warning His people that He will administer the painful implantation of devices that will coerce obedience if necessary.  God demands compliance with His Laws.  </w:t>
                            </w:r>
                          </w:p>
                          <w:p w14:paraId="31597863" w14:textId="77777777" w:rsidR="00A11FBE" w:rsidRDefault="00A11FBE" w:rsidP="00A11FBE">
                            <w:pPr>
                              <w:tabs>
                                <w:tab w:val="left" w:pos="0"/>
                              </w:tabs>
                              <w:jc w:val="both"/>
                              <w:rPr>
                                <w:rFonts w:ascii="Cambria" w:hAnsi="Cambria" w:cs="Cambria"/>
                                <w:sz w:val="20"/>
                              </w:rPr>
                            </w:pPr>
                            <w:r>
                              <w:rPr>
                                <w:rFonts w:ascii="Cambria" w:hAnsi="Cambria" w:cs="Cambria"/>
                                <w:sz w:val="20"/>
                              </w:rPr>
                              <w:t xml:space="preserve">   </w:t>
                            </w:r>
                          </w:p>
                          <w:p w14:paraId="3E211417" w14:textId="6619AF59" w:rsidR="00A11FBE" w:rsidRPr="00AF19CB" w:rsidRDefault="00A11FBE" w:rsidP="00A11FBE">
                            <w:pPr>
                              <w:tabs>
                                <w:tab w:val="left" w:pos="0"/>
                              </w:tabs>
                              <w:jc w:val="both"/>
                              <w:rPr>
                                <w:rFonts w:ascii="Cambria" w:hAnsi="Cambria" w:cs="Cambria"/>
                                <w:sz w:val="20"/>
                              </w:rPr>
                            </w:pPr>
                            <w:r>
                              <w:rPr>
                                <w:rFonts w:ascii="Cambria" w:hAnsi="Cambria" w:cs="Cambria"/>
                                <w:sz w:val="20"/>
                              </w:rPr>
                              <w:t xml:space="preserve">   </w:t>
                            </w:r>
                            <w:r w:rsidRPr="00AF19CB">
                              <w:rPr>
                                <w:rFonts w:ascii="Cambria" w:hAnsi="Cambria" w:cs="Cambria"/>
                                <w:sz w:val="20"/>
                              </w:rPr>
                              <w:t xml:space="preserve">In addition to these nuanced definitions, the clear warning God communicated was a direct reference to Leviticus 27:29.  In times past, as the Israelites were conquering and occupying the Promised Land, God had specific requirements assigned to individual battles for various reasons.  In some instances, as in the case of the battle for Jericho, everything was to be </w:t>
                            </w:r>
                            <w:r w:rsidRPr="00AF19CB">
                              <w:rPr>
                                <w:rFonts w:ascii="Cambria" w:hAnsi="Cambria" w:cs="Cambria"/>
                                <w:i/>
                                <w:sz w:val="20"/>
                              </w:rPr>
                              <w:t>devoted</w:t>
                            </w:r>
                            <w:r w:rsidRPr="00AF19CB">
                              <w:rPr>
                                <w:rFonts w:ascii="Cambria" w:hAnsi="Cambria" w:cs="Cambria"/>
                                <w:sz w:val="20"/>
                              </w:rPr>
                              <w:t xml:space="preserve"> to the Lord.  The identical Hebrew term translated as </w:t>
                            </w:r>
                            <w:r w:rsidRPr="00AF19CB">
                              <w:rPr>
                                <w:rFonts w:ascii="Cambria" w:hAnsi="Cambria" w:cs="Cambria"/>
                                <w:i/>
                                <w:sz w:val="20"/>
                              </w:rPr>
                              <w:t>curse</w:t>
                            </w:r>
                            <w:r w:rsidRPr="00AF19CB">
                              <w:rPr>
                                <w:rFonts w:ascii="Cambria" w:hAnsi="Cambria" w:cs="Cambria"/>
                                <w:sz w:val="20"/>
                              </w:rPr>
                              <w:t xml:space="preserve"> in Malachi, is translated differently in Leviticus.  Everyone </w:t>
                            </w:r>
                            <w:r w:rsidRPr="00AF19CB">
                              <w:rPr>
                                <w:rFonts w:ascii="Cambria" w:hAnsi="Cambria" w:cs="Cambria"/>
                                <w:i/>
                                <w:sz w:val="20"/>
                              </w:rPr>
                              <w:t>devoted</w:t>
                            </w:r>
                            <w:r w:rsidRPr="00AF19CB">
                              <w:rPr>
                                <w:rFonts w:ascii="Cambria" w:hAnsi="Cambria" w:cs="Cambria"/>
                                <w:sz w:val="20"/>
                              </w:rPr>
                              <w:t xml:space="preserve"> to the Lord was to be killed.  All that was flammable was to be burned.  </w:t>
                            </w:r>
                            <w:proofErr w:type="gramStart"/>
                            <w:r w:rsidRPr="00AF19CB">
                              <w:rPr>
                                <w:rFonts w:ascii="Cambria" w:hAnsi="Cambria" w:cs="Cambria"/>
                                <w:sz w:val="20"/>
                              </w:rPr>
                              <w:t>Nothing in the plunder could be ransomed</w:t>
                            </w:r>
                            <w:proofErr w:type="gramEnd"/>
                            <w:r w:rsidRPr="00AF19CB">
                              <w:rPr>
                                <w:rFonts w:ascii="Cambria" w:hAnsi="Cambria" w:cs="Cambria"/>
                                <w:sz w:val="20"/>
                              </w:rPr>
                              <w:t xml:space="preserve">, </w:t>
                            </w:r>
                            <w:proofErr w:type="gramStart"/>
                            <w:r w:rsidRPr="00AF19CB">
                              <w:rPr>
                                <w:rFonts w:ascii="Cambria" w:hAnsi="Cambria" w:cs="Cambria"/>
                                <w:sz w:val="20"/>
                              </w:rPr>
                              <w:t>no one could be redeemed</w:t>
                            </w:r>
                            <w:proofErr w:type="gramEnd"/>
                            <w:r w:rsidRPr="00AF19CB">
                              <w:rPr>
                                <w:rFonts w:ascii="Cambria" w:hAnsi="Cambria" w:cs="Cambria"/>
                                <w:sz w:val="20"/>
                              </w:rPr>
                              <w:t xml:space="preserve">.  Every living thing died, every combustible thing was destroyed, and anything that was left after those two ravages, was God’s.  Consider the fact that those who were </w:t>
                            </w:r>
                            <w:r w:rsidRPr="00AF19CB">
                              <w:rPr>
                                <w:rFonts w:ascii="Cambria" w:hAnsi="Cambria" w:cs="Cambria"/>
                                <w:i/>
                                <w:sz w:val="20"/>
                              </w:rPr>
                              <w:t>cursed</w:t>
                            </w:r>
                            <w:r w:rsidRPr="00AF19CB">
                              <w:rPr>
                                <w:rFonts w:ascii="Cambria" w:hAnsi="Cambria" w:cs="Cambria"/>
                                <w:sz w:val="20"/>
                              </w:rPr>
                              <w:t xml:space="preserve"> or </w:t>
                            </w:r>
                            <w:r w:rsidRPr="00AF19CB">
                              <w:rPr>
                                <w:rFonts w:ascii="Cambria" w:hAnsi="Cambria" w:cs="Cambria"/>
                                <w:i/>
                                <w:sz w:val="20"/>
                              </w:rPr>
                              <w:t>devoted</w:t>
                            </w:r>
                            <w:r w:rsidRPr="00AF19CB">
                              <w:rPr>
                                <w:rFonts w:ascii="Cambria" w:hAnsi="Cambria" w:cs="Cambria"/>
                                <w:sz w:val="20"/>
                              </w:rPr>
                              <w:t xml:space="preserve"> to the Lord were not eligible for redemption.  No price could be paid to bring them into a condition of relationship.  Here we find the most significant concern of God.  If His people were distracted and unconcerned with God and His love for them, they might miss the gift that was to come.  He was planning to send a Savior, Jesus the Messiah, who would voluntarily go to a cross and shed His blood, and pay the necessary redemption price for all mankind who would accept the offer extended to them.  Those not watching, those not attentive, would suffer the </w:t>
                            </w:r>
                            <w:r w:rsidRPr="00AF19CB">
                              <w:rPr>
                                <w:rFonts w:ascii="Cambria" w:hAnsi="Cambria" w:cs="Cambria"/>
                                <w:i/>
                                <w:sz w:val="20"/>
                              </w:rPr>
                              <w:t>curse</w:t>
                            </w:r>
                            <w:r w:rsidRPr="00AF19CB">
                              <w:rPr>
                                <w:rFonts w:ascii="Cambria" w:hAnsi="Cambria" w:cs="Cambria"/>
                                <w:sz w:val="20"/>
                              </w:rPr>
                              <w:t xml:space="preserve"> and miss the only possibility of redemption from sin. </w:t>
                            </w:r>
                          </w:p>
                          <w:p w14:paraId="0D3305B0" w14:textId="77777777" w:rsidR="00A11FBE" w:rsidRDefault="00A11FBE" w:rsidP="00A11FBE">
                            <w:pPr>
                              <w:tabs>
                                <w:tab w:val="left" w:pos="0"/>
                              </w:tabs>
                              <w:jc w:val="both"/>
                              <w:rPr>
                                <w:rFonts w:ascii="Cambria" w:hAnsi="Cambria" w:cs="Cambria"/>
                                <w:sz w:val="20"/>
                              </w:rPr>
                            </w:pPr>
                          </w:p>
                          <w:p w14:paraId="160C8CC0" w14:textId="796DE490" w:rsidR="00A11FBE" w:rsidRPr="00AF19CB" w:rsidRDefault="00A11FBE" w:rsidP="00A11FBE">
                            <w:pPr>
                              <w:tabs>
                                <w:tab w:val="left" w:pos="0"/>
                              </w:tabs>
                              <w:jc w:val="both"/>
                              <w:rPr>
                                <w:rFonts w:ascii="Cambria" w:hAnsi="Cambria" w:cs="Cambria"/>
                                <w:sz w:val="20"/>
                              </w:rPr>
                            </w:pPr>
                            <w:r>
                              <w:rPr>
                                <w:rFonts w:ascii="Cambria" w:hAnsi="Cambria" w:cs="Cambria"/>
                                <w:sz w:val="20"/>
                              </w:rPr>
                              <w:t xml:space="preserve">   </w:t>
                            </w:r>
                            <w:r w:rsidRPr="00AF19CB">
                              <w:rPr>
                                <w:rFonts w:ascii="Cambria" w:hAnsi="Cambria" w:cs="Cambria"/>
                                <w:sz w:val="20"/>
                              </w:rPr>
                              <w:t xml:space="preserve">The Old Testament begins with a subtle reference to the person of Jesus, and ends with a warning not to miss the Messiah and the redemption plan of God.  Jesus Christ must be the focus of our lives.  I trust that as you continue in your walk with God, your fascination with the Savior never ends, and that the reading and study of the Word of God become an </w:t>
                            </w:r>
                            <w:proofErr w:type="gramStart"/>
                            <w:r w:rsidRPr="00AF19CB">
                              <w:rPr>
                                <w:rFonts w:ascii="Cambria" w:hAnsi="Cambria" w:cs="Cambria"/>
                                <w:sz w:val="20"/>
                              </w:rPr>
                              <w:t>ever increasing</w:t>
                            </w:r>
                            <w:proofErr w:type="gramEnd"/>
                            <w:r w:rsidRPr="00AF19CB">
                              <w:rPr>
                                <w:rFonts w:ascii="Cambria" w:hAnsi="Cambria" w:cs="Cambria"/>
                                <w:sz w:val="20"/>
                              </w:rPr>
                              <w:t xml:space="preserve"> part of your life.</w:t>
                            </w:r>
                          </w:p>
                          <w:p w14:paraId="620EF453" w14:textId="77777777" w:rsidR="00D658D9" w:rsidRDefault="00D658D9" w:rsidP="00ED082A">
                            <w:pPr>
                              <w:jc w:val="both"/>
                              <w:rPr>
                                <w:sz w:val="20"/>
                              </w:rPr>
                            </w:pPr>
                          </w:p>
                          <w:p w14:paraId="72BFF2EF" w14:textId="77777777" w:rsidR="00D658D9" w:rsidRDefault="00D658D9" w:rsidP="00ED082A">
                            <w:pPr>
                              <w:jc w:val="both"/>
                              <w:rPr>
                                <w:sz w:val="20"/>
                              </w:rPr>
                            </w:pPr>
                          </w:p>
                          <w:p w14:paraId="3206D170" w14:textId="77777777" w:rsidR="00D658D9" w:rsidRDefault="00D658D9" w:rsidP="00BB3DB6">
                            <w:pPr>
                              <w:jc w:val="both"/>
                              <w:rPr>
                                <w:sz w:val="20"/>
                              </w:rPr>
                            </w:pPr>
                          </w:p>
                          <w:p w14:paraId="4A9D75FA" w14:textId="77777777" w:rsidR="00D658D9" w:rsidRPr="003F08CC" w:rsidRDefault="00D658D9" w:rsidP="00BB3DB6">
                            <w:pPr>
                              <w:jc w:val="both"/>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left:0;text-align:left;margin-left:27pt;margin-top:36pt;width:126pt;height:10in;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" o:allowincell="f" filled="f" stroked="f">
                <v:textbox style="mso-next-textbox:#Text Box 132" inset="0,0,0,0">
                  <w:txbxContent>
                    <w:p w14:paraId="513C0405" w14:textId="05042D1B" w:rsidR="00D658D9" w:rsidRPr="00180119" w:rsidRDefault="00D658D9" w:rsidP="00180119">
                      <w:pPr>
                        <w:pStyle w:val="BodyText"/>
                        <w:spacing w:line="240" w:lineRule="auto"/>
                        <w:jc w:val="both"/>
                        <w:rPr>
                          <w:sz w:val="18"/>
                          <w:szCs w:val="18"/>
                        </w:rPr>
                      </w:pPr>
                      <w:r>
                        <w:rPr>
                          <w:sz w:val="18"/>
                          <w:szCs w:val="18"/>
                        </w:rPr>
                        <w:t>(Continued from page 1)</w:t>
                      </w:r>
                    </w:p>
                    <w:p w14:paraId="769CB1BE" w14:textId="2ACDA72A" w:rsidR="00A11FBE" w:rsidRPr="00AF19CB" w:rsidRDefault="00A11FBE" w:rsidP="00A11FBE">
                      <w:pPr>
                        <w:tabs>
                          <w:tab w:val="left" w:pos="0"/>
                        </w:tabs>
                        <w:jc w:val="both"/>
                        <w:rPr>
                          <w:rFonts w:ascii="Cambria" w:hAnsi="Cambria" w:cs="Cambria"/>
                          <w:sz w:val="20"/>
                        </w:rPr>
                      </w:pPr>
                      <w:r>
                        <w:rPr>
                          <w:rFonts w:ascii="Cambria" w:hAnsi="Cambria" w:cs="Cambria"/>
                          <w:sz w:val="20"/>
                        </w:rPr>
                        <w:t xml:space="preserve">   </w:t>
                      </w:r>
                      <w:r w:rsidRPr="00AF19CB">
                        <w:rPr>
                          <w:rFonts w:ascii="Cambria" w:hAnsi="Cambria" w:cs="Cambria"/>
                          <w:sz w:val="20"/>
                        </w:rPr>
                        <w:t xml:space="preserve">Verse four, of the fourth chapter of Malachi, is a reminder that the Law given to Moses was much more than just a piece of legislation.  David reassures us in the Psalms that the decrees of God are wonderful and are to be studied and meditated upon, and that a close walk with the Lord is predicated on that truth.  They are a </w:t>
                      </w:r>
                      <w:r w:rsidRPr="00AF19CB">
                        <w:rPr>
                          <w:rFonts w:ascii="Cambria" w:hAnsi="Cambria" w:cs="Cambria"/>
                          <w:i/>
                          <w:sz w:val="20"/>
                        </w:rPr>
                        <w:t>lamp unto my feet and a light unto my path.</w:t>
                      </w:r>
                      <w:r w:rsidRPr="00AF19CB">
                        <w:rPr>
                          <w:rFonts w:ascii="Cambria" w:hAnsi="Cambria" w:cs="Cambria"/>
                          <w:sz w:val="20"/>
                        </w:rPr>
                        <w:t xml:space="preserve">  The godly coordinate their lives by the commandments of the Lord.  But as we have found, many of those laws also pre-figure the person of the Messiah, making them doubly delightful to contemplate and reflect upon.  </w:t>
                      </w:r>
                    </w:p>
                    <w:p w14:paraId="4CF6526A" w14:textId="77777777" w:rsidR="00A11FBE" w:rsidRDefault="00A11FBE" w:rsidP="00A11FBE">
                      <w:pPr>
                        <w:tabs>
                          <w:tab w:val="left" w:pos="0"/>
                        </w:tabs>
                        <w:jc w:val="both"/>
                        <w:rPr>
                          <w:rFonts w:ascii="Cambria" w:hAnsi="Cambria" w:cs="Cambria"/>
                          <w:sz w:val="20"/>
                        </w:rPr>
                      </w:pPr>
                      <w:r>
                        <w:rPr>
                          <w:rFonts w:ascii="Cambria" w:hAnsi="Cambria" w:cs="Cambria"/>
                          <w:sz w:val="20"/>
                        </w:rPr>
                        <w:t xml:space="preserve">   </w:t>
                      </w:r>
                    </w:p>
                    <w:p w14:paraId="745BAE65" w14:textId="4661A977" w:rsidR="00A11FBE" w:rsidRPr="00AF19CB" w:rsidRDefault="00A11FBE" w:rsidP="00A11FBE">
                      <w:pPr>
                        <w:tabs>
                          <w:tab w:val="left" w:pos="0"/>
                        </w:tabs>
                        <w:jc w:val="both"/>
                        <w:rPr>
                          <w:rFonts w:ascii="Cambria" w:hAnsi="Cambria" w:cs="Cambria"/>
                          <w:sz w:val="20"/>
                        </w:rPr>
                      </w:pPr>
                      <w:r>
                        <w:rPr>
                          <w:rFonts w:ascii="Cambria" w:hAnsi="Cambria" w:cs="Cambria"/>
                          <w:sz w:val="20"/>
                        </w:rPr>
                        <w:t xml:space="preserve">   </w:t>
                      </w:r>
                      <w:r w:rsidRPr="00AF19CB">
                        <w:rPr>
                          <w:rFonts w:ascii="Cambria" w:hAnsi="Cambria" w:cs="Cambria"/>
                          <w:sz w:val="20"/>
                        </w:rPr>
                        <w:t xml:space="preserve">God’s warning in the last verse is delivered with a cautionary portent.  His exact words are, </w:t>
                      </w:r>
                      <w:r w:rsidRPr="00AF19CB">
                        <w:rPr>
                          <w:rFonts w:ascii="Cambria" w:hAnsi="Cambria" w:cs="Cambria"/>
                          <w:i/>
                          <w:sz w:val="20"/>
                        </w:rPr>
                        <w:t>lest I come and smite the earth with a curse.</w:t>
                      </w:r>
                      <w:r w:rsidRPr="00AF19CB">
                        <w:rPr>
                          <w:rFonts w:ascii="Cambria" w:hAnsi="Cambria" w:cs="Cambria"/>
                          <w:sz w:val="20"/>
                        </w:rPr>
                        <w:t xml:space="preserve">  That final word immediately takes us back to the Garden of Eden and the fall of man.  When Adam and Eve sinned, </w:t>
                      </w:r>
                      <w:proofErr w:type="gramStart"/>
                      <w:r w:rsidRPr="00AF19CB">
                        <w:rPr>
                          <w:rFonts w:ascii="Cambria" w:hAnsi="Cambria" w:cs="Cambria"/>
                          <w:sz w:val="20"/>
                        </w:rPr>
                        <w:t>a curse was pronounced by God</w:t>
                      </w:r>
                      <w:proofErr w:type="gramEnd"/>
                      <w:r w:rsidRPr="00AF19CB">
                        <w:rPr>
                          <w:rFonts w:ascii="Cambria" w:hAnsi="Cambria" w:cs="Cambria"/>
                          <w:sz w:val="20"/>
                        </w:rPr>
                        <w:t xml:space="preserve"> upon mankind, as well as all of creation.  Since that moment, the scourge of sin and the consequences of the judgment of God plague our daily existence.  But our merciful God foreknew that, and planned a solution in eternity past.  Salvation, and the eventual complete redemption of man from that curse, is the central theme of the Bible, from cover to cover.  </w:t>
                      </w:r>
                    </w:p>
                    <w:p w14:paraId="2E47346A" w14:textId="77777777" w:rsidR="00A11FBE" w:rsidRDefault="00A11FBE" w:rsidP="00A11FBE">
                      <w:pPr>
                        <w:tabs>
                          <w:tab w:val="left" w:pos="0"/>
                        </w:tabs>
                        <w:jc w:val="both"/>
                        <w:rPr>
                          <w:rFonts w:ascii="Cambria" w:hAnsi="Cambria" w:cs="Cambria"/>
                          <w:sz w:val="20"/>
                        </w:rPr>
                      </w:pPr>
                      <w:r>
                        <w:rPr>
                          <w:rFonts w:ascii="Cambria" w:hAnsi="Cambria" w:cs="Cambria"/>
                          <w:sz w:val="20"/>
                        </w:rPr>
                        <w:t xml:space="preserve">   </w:t>
                      </w:r>
                    </w:p>
                    <w:p w14:paraId="7C3E59F0" w14:textId="64CA77C5" w:rsidR="00A11FBE" w:rsidRPr="00AF19CB" w:rsidRDefault="00A11FBE" w:rsidP="00A11FBE">
                      <w:pPr>
                        <w:tabs>
                          <w:tab w:val="left" w:pos="0"/>
                        </w:tabs>
                        <w:jc w:val="both"/>
                        <w:rPr>
                          <w:rFonts w:ascii="Cambria" w:hAnsi="Cambria" w:cs="Cambria"/>
                          <w:sz w:val="20"/>
                        </w:rPr>
                      </w:pPr>
                      <w:r>
                        <w:rPr>
                          <w:rFonts w:ascii="Cambria" w:hAnsi="Cambria" w:cs="Cambria"/>
                          <w:sz w:val="20"/>
                        </w:rPr>
                        <w:t xml:space="preserve">   </w:t>
                      </w:r>
                      <w:r w:rsidRPr="00AF19CB">
                        <w:rPr>
                          <w:rFonts w:ascii="Cambria" w:hAnsi="Cambria" w:cs="Cambria"/>
                          <w:sz w:val="20"/>
                        </w:rPr>
                        <w:t xml:space="preserve">In the original language, the </w:t>
                      </w:r>
                      <w:proofErr w:type="gramStart"/>
                      <w:r w:rsidRPr="00AF19CB">
                        <w:rPr>
                          <w:rFonts w:ascii="Cambria" w:hAnsi="Cambria" w:cs="Cambria"/>
                          <w:sz w:val="20"/>
                        </w:rPr>
                        <w:t>word translated</w:t>
                      </w:r>
                      <w:proofErr w:type="gramEnd"/>
                      <w:r w:rsidRPr="00AF19CB">
                        <w:rPr>
                          <w:rFonts w:ascii="Cambria" w:hAnsi="Cambria" w:cs="Cambria"/>
                          <w:sz w:val="20"/>
                        </w:rPr>
                        <w:t xml:space="preserve"> </w:t>
                      </w:r>
                      <w:r w:rsidRPr="00AF19CB">
                        <w:rPr>
                          <w:rFonts w:ascii="Cambria" w:hAnsi="Cambria" w:cs="Cambria"/>
                          <w:i/>
                          <w:sz w:val="20"/>
                        </w:rPr>
                        <w:t>curse</w:t>
                      </w:r>
                      <w:r w:rsidRPr="00AF19CB">
                        <w:rPr>
                          <w:rFonts w:ascii="Cambria" w:hAnsi="Cambria" w:cs="Cambria"/>
                          <w:sz w:val="20"/>
                        </w:rPr>
                        <w:t xml:space="preserve"> is quite interesting.  It carries with it the subtle idea of a net or snare.  Picture, if you will, a fisherman along the shore, working with a casting net.  His polished technique is evident as the net unfurls in the toss and then drops into the water.  Attached to his hand is a cord which he deftly begins gathering back towards himself.  As the net descends around an unsuspecting fish, he has already drawn the bottom closed, sealing off any chance of escape for his prey.  Likewise, if the hearts of God’s people are not focused upon Him, His judgment will be a shocking, sure, deadly surprise to the unprepared.  </w:t>
                      </w:r>
                    </w:p>
                    <w:p w14:paraId="702F940F" w14:textId="77777777" w:rsidR="00A11FBE" w:rsidRDefault="00A11FBE" w:rsidP="00A11FBE">
                      <w:pPr>
                        <w:tabs>
                          <w:tab w:val="left" w:pos="0"/>
                        </w:tabs>
                        <w:jc w:val="both"/>
                        <w:rPr>
                          <w:rFonts w:ascii="Cambria" w:hAnsi="Cambria" w:cs="Cambria"/>
                          <w:sz w:val="20"/>
                        </w:rPr>
                      </w:pPr>
                      <w:r>
                        <w:rPr>
                          <w:rFonts w:ascii="Cambria" w:hAnsi="Cambria" w:cs="Cambria"/>
                          <w:sz w:val="20"/>
                        </w:rPr>
                        <w:t xml:space="preserve">   </w:t>
                      </w:r>
                    </w:p>
                    <w:p w14:paraId="7F0D5920" w14:textId="50C65C29" w:rsidR="00A11FBE" w:rsidRPr="00AF19CB" w:rsidRDefault="00A11FBE" w:rsidP="00A11FBE">
                      <w:pPr>
                        <w:tabs>
                          <w:tab w:val="left" w:pos="0"/>
                        </w:tabs>
                        <w:jc w:val="both"/>
                        <w:rPr>
                          <w:rFonts w:ascii="Cambria" w:hAnsi="Cambria" w:cs="Cambria"/>
                          <w:sz w:val="20"/>
                        </w:rPr>
                      </w:pPr>
                      <w:r>
                        <w:rPr>
                          <w:rFonts w:ascii="Cambria" w:hAnsi="Cambria" w:cs="Cambria"/>
                          <w:sz w:val="20"/>
                        </w:rPr>
                        <w:t xml:space="preserve">   </w:t>
                      </w:r>
                      <w:r w:rsidRPr="00AF19CB">
                        <w:rPr>
                          <w:rFonts w:ascii="Cambria" w:hAnsi="Cambria" w:cs="Cambria"/>
                          <w:sz w:val="20"/>
                        </w:rPr>
                        <w:t xml:space="preserve">The common usage of this word also takes us into the realm of the camel driver.  The more stubborn of these animals, at times, require a supplementary method of persuasion to submit to the master.  The process of placing a large round guide ring through the soft cartilage between the nostrils is a bit unpleasant to imagine, and God is warning His people that He will administer the painful implantation of devices that will coerce obedience if necessary.  God demands compliance with His Laws.  </w:t>
                      </w:r>
                    </w:p>
                    <w:p w14:paraId="31597863" w14:textId="77777777" w:rsidR="00A11FBE" w:rsidRDefault="00A11FBE" w:rsidP="00A11FBE">
                      <w:pPr>
                        <w:tabs>
                          <w:tab w:val="left" w:pos="0"/>
                        </w:tabs>
                        <w:jc w:val="both"/>
                        <w:rPr>
                          <w:rFonts w:ascii="Cambria" w:hAnsi="Cambria" w:cs="Cambria"/>
                          <w:sz w:val="20"/>
                        </w:rPr>
                      </w:pPr>
                      <w:r>
                        <w:rPr>
                          <w:rFonts w:ascii="Cambria" w:hAnsi="Cambria" w:cs="Cambria"/>
                          <w:sz w:val="20"/>
                        </w:rPr>
                        <w:t xml:space="preserve">   </w:t>
                      </w:r>
                    </w:p>
                    <w:p w14:paraId="3E211417" w14:textId="6619AF59" w:rsidR="00A11FBE" w:rsidRPr="00AF19CB" w:rsidRDefault="00A11FBE" w:rsidP="00A11FBE">
                      <w:pPr>
                        <w:tabs>
                          <w:tab w:val="left" w:pos="0"/>
                        </w:tabs>
                        <w:jc w:val="both"/>
                        <w:rPr>
                          <w:rFonts w:ascii="Cambria" w:hAnsi="Cambria" w:cs="Cambria"/>
                          <w:sz w:val="20"/>
                        </w:rPr>
                      </w:pPr>
                      <w:r>
                        <w:rPr>
                          <w:rFonts w:ascii="Cambria" w:hAnsi="Cambria" w:cs="Cambria"/>
                          <w:sz w:val="20"/>
                        </w:rPr>
                        <w:t xml:space="preserve">   </w:t>
                      </w:r>
                      <w:r w:rsidRPr="00AF19CB">
                        <w:rPr>
                          <w:rFonts w:ascii="Cambria" w:hAnsi="Cambria" w:cs="Cambria"/>
                          <w:sz w:val="20"/>
                        </w:rPr>
                        <w:t xml:space="preserve">In addition to these nuanced definitions, the clear warning God communicated was a direct reference to Leviticus 27:29.  In times past, as the Israelites were conquering and occupying the Promised Land, God had specific requirements assigned to individual battles for various reasons.  In some instances, as in the case of the battle for Jericho, everything was to be </w:t>
                      </w:r>
                      <w:r w:rsidRPr="00AF19CB">
                        <w:rPr>
                          <w:rFonts w:ascii="Cambria" w:hAnsi="Cambria" w:cs="Cambria"/>
                          <w:i/>
                          <w:sz w:val="20"/>
                        </w:rPr>
                        <w:t>devoted</w:t>
                      </w:r>
                      <w:r w:rsidRPr="00AF19CB">
                        <w:rPr>
                          <w:rFonts w:ascii="Cambria" w:hAnsi="Cambria" w:cs="Cambria"/>
                          <w:sz w:val="20"/>
                        </w:rPr>
                        <w:t xml:space="preserve"> to the Lord.  The identical Hebrew term translated as </w:t>
                      </w:r>
                      <w:r w:rsidRPr="00AF19CB">
                        <w:rPr>
                          <w:rFonts w:ascii="Cambria" w:hAnsi="Cambria" w:cs="Cambria"/>
                          <w:i/>
                          <w:sz w:val="20"/>
                        </w:rPr>
                        <w:t>curse</w:t>
                      </w:r>
                      <w:r w:rsidRPr="00AF19CB">
                        <w:rPr>
                          <w:rFonts w:ascii="Cambria" w:hAnsi="Cambria" w:cs="Cambria"/>
                          <w:sz w:val="20"/>
                        </w:rPr>
                        <w:t xml:space="preserve"> in Malachi, is translated differently in Leviticus.  Everyone </w:t>
                      </w:r>
                      <w:r w:rsidRPr="00AF19CB">
                        <w:rPr>
                          <w:rFonts w:ascii="Cambria" w:hAnsi="Cambria" w:cs="Cambria"/>
                          <w:i/>
                          <w:sz w:val="20"/>
                        </w:rPr>
                        <w:t>devoted</w:t>
                      </w:r>
                      <w:r w:rsidRPr="00AF19CB">
                        <w:rPr>
                          <w:rFonts w:ascii="Cambria" w:hAnsi="Cambria" w:cs="Cambria"/>
                          <w:sz w:val="20"/>
                        </w:rPr>
                        <w:t xml:space="preserve"> to the Lord was to be killed.  All that was flammable was to be burned.  </w:t>
                      </w:r>
                      <w:proofErr w:type="gramStart"/>
                      <w:r w:rsidRPr="00AF19CB">
                        <w:rPr>
                          <w:rFonts w:ascii="Cambria" w:hAnsi="Cambria" w:cs="Cambria"/>
                          <w:sz w:val="20"/>
                        </w:rPr>
                        <w:t>Nothing in the plunder could be ransomed</w:t>
                      </w:r>
                      <w:proofErr w:type="gramEnd"/>
                      <w:r w:rsidRPr="00AF19CB">
                        <w:rPr>
                          <w:rFonts w:ascii="Cambria" w:hAnsi="Cambria" w:cs="Cambria"/>
                          <w:sz w:val="20"/>
                        </w:rPr>
                        <w:t xml:space="preserve">, </w:t>
                      </w:r>
                      <w:proofErr w:type="gramStart"/>
                      <w:r w:rsidRPr="00AF19CB">
                        <w:rPr>
                          <w:rFonts w:ascii="Cambria" w:hAnsi="Cambria" w:cs="Cambria"/>
                          <w:sz w:val="20"/>
                        </w:rPr>
                        <w:t>no one could be redeemed</w:t>
                      </w:r>
                      <w:proofErr w:type="gramEnd"/>
                      <w:r w:rsidRPr="00AF19CB">
                        <w:rPr>
                          <w:rFonts w:ascii="Cambria" w:hAnsi="Cambria" w:cs="Cambria"/>
                          <w:sz w:val="20"/>
                        </w:rPr>
                        <w:t xml:space="preserve">.  Every living thing died, every combustible thing was destroyed, and anything that was left after those two ravages, was God’s.  Consider the fact that those who were </w:t>
                      </w:r>
                      <w:r w:rsidRPr="00AF19CB">
                        <w:rPr>
                          <w:rFonts w:ascii="Cambria" w:hAnsi="Cambria" w:cs="Cambria"/>
                          <w:i/>
                          <w:sz w:val="20"/>
                        </w:rPr>
                        <w:t>cursed</w:t>
                      </w:r>
                      <w:r w:rsidRPr="00AF19CB">
                        <w:rPr>
                          <w:rFonts w:ascii="Cambria" w:hAnsi="Cambria" w:cs="Cambria"/>
                          <w:sz w:val="20"/>
                        </w:rPr>
                        <w:t xml:space="preserve"> or </w:t>
                      </w:r>
                      <w:r w:rsidRPr="00AF19CB">
                        <w:rPr>
                          <w:rFonts w:ascii="Cambria" w:hAnsi="Cambria" w:cs="Cambria"/>
                          <w:i/>
                          <w:sz w:val="20"/>
                        </w:rPr>
                        <w:t>devoted</w:t>
                      </w:r>
                      <w:r w:rsidRPr="00AF19CB">
                        <w:rPr>
                          <w:rFonts w:ascii="Cambria" w:hAnsi="Cambria" w:cs="Cambria"/>
                          <w:sz w:val="20"/>
                        </w:rPr>
                        <w:t xml:space="preserve"> to the Lord were not eligible for redemption.  No price could be paid to bring them into a condition of relationship.  Here we find the most significant concern of God.  If His people were distracted and unconcerned with God and His love for them, they might miss the gift that was to come.  He was planning to send a Savior, Jesus the Messiah, who would voluntarily go to a cross and shed His blood, and pay the necessary redemption price for all mankind who would accept the offer extended to them.  Those not watching, those not attentive, would suffer the </w:t>
                      </w:r>
                      <w:r w:rsidRPr="00AF19CB">
                        <w:rPr>
                          <w:rFonts w:ascii="Cambria" w:hAnsi="Cambria" w:cs="Cambria"/>
                          <w:i/>
                          <w:sz w:val="20"/>
                        </w:rPr>
                        <w:t>curse</w:t>
                      </w:r>
                      <w:r w:rsidRPr="00AF19CB">
                        <w:rPr>
                          <w:rFonts w:ascii="Cambria" w:hAnsi="Cambria" w:cs="Cambria"/>
                          <w:sz w:val="20"/>
                        </w:rPr>
                        <w:t xml:space="preserve"> and miss the only possibility of redemption from sin. </w:t>
                      </w:r>
                    </w:p>
                    <w:p w14:paraId="0D3305B0" w14:textId="77777777" w:rsidR="00A11FBE" w:rsidRDefault="00A11FBE" w:rsidP="00A11FBE">
                      <w:pPr>
                        <w:tabs>
                          <w:tab w:val="left" w:pos="0"/>
                        </w:tabs>
                        <w:jc w:val="both"/>
                        <w:rPr>
                          <w:rFonts w:ascii="Cambria" w:hAnsi="Cambria" w:cs="Cambria"/>
                          <w:sz w:val="20"/>
                        </w:rPr>
                      </w:pPr>
                    </w:p>
                    <w:p w14:paraId="160C8CC0" w14:textId="796DE490" w:rsidR="00A11FBE" w:rsidRPr="00AF19CB" w:rsidRDefault="00A11FBE" w:rsidP="00A11FBE">
                      <w:pPr>
                        <w:tabs>
                          <w:tab w:val="left" w:pos="0"/>
                        </w:tabs>
                        <w:jc w:val="both"/>
                        <w:rPr>
                          <w:rFonts w:ascii="Cambria" w:hAnsi="Cambria" w:cs="Cambria"/>
                          <w:sz w:val="20"/>
                        </w:rPr>
                      </w:pPr>
                      <w:r>
                        <w:rPr>
                          <w:rFonts w:ascii="Cambria" w:hAnsi="Cambria" w:cs="Cambria"/>
                          <w:sz w:val="20"/>
                        </w:rPr>
                        <w:t xml:space="preserve">   </w:t>
                      </w:r>
                      <w:r w:rsidRPr="00AF19CB">
                        <w:rPr>
                          <w:rFonts w:ascii="Cambria" w:hAnsi="Cambria" w:cs="Cambria"/>
                          <w:sz w:val="20"/>
                        </w:rPr>
                        <w:t xml:space="preserve">The Old Testament begins with a subtle reference to the person of Jesus, and ends with a warning not to miss the Messiah and the redemption plan of God.  Jesus Christ must be the focus of our lives.  I trust that as you continue in your walk with God, your fascination with the Savior never ends, and that the reading and study of the Word of God become an </w:t>
                      </w:r>
                      <w:proofErr w:type="gramStart"/>
                      <w:r w:rsidRPr="00AF19CB">
                        <w:rPr>
                          <w:rFonts w:ascii="Cambria" w:hAnsi="Cambria" w:cs="Cambria"/>
                          <w:sz w:val="20"/>
                        </w:rPr>
                        <w:t>ever increasing</w:t>
                      </w:r>
                      <w:proofErr w:type="gramEnd"/>
                      <w:r w:rsidRPr="00AF19CB">
                        <w:rPr>
                          <w:rFonts w:ascii="Cambria" w:hAnsi="Cambria" w:cs="Cambria"/>
                          <w:sz w:val="20"/>
                        </w:rPr>
                        <w:t xml:space="preserve"> part of your life.</w:t>
                      </w:r>
                    </w:p>
                    <w:p w14:paraId="620EF453" w14:textId="77777777" w:rsidR="00D658D9" w:rsidRDefault="00D658D9" w:rsidP="00ED082A">
                      <w:pPr>
                        <w:jc w:val="both"/>
                        <w:rPr>
                          <w:sz w:val="20"/>
                        </w:rPr>
                      </w:pPr>
                    </w:p>
                    <w:p w14:paraId="72BFF2EF" w14:textId="77777777" w:rsidR="00D658D9" w:rsidRDefault="00D658D9" w:rsidP="00ED082A">
                      <w:pPr>
                        <w:jc w:val="both"/>
                        <w:rPr>
                          <w:sz w:val="20"/>
                        </w:rPr>
                      </w:pPr>
                    </w:p>
                    <w:p w14:paraId="3206D170" w14:textId="77777777" w:rsidR="00D658D9" w:rsidRDefault="00D658D9" w:rsidP="00BB3DB6">
                      <w:pPr>
                        <w:jc w:val="both"/>
                        <w:rPr>
                          <w:sz w:val="20"/>
                        </w:rPr>
                      </w:pPr>
                    </w:p>
                    <w:p w14:paraId="4A9D75FA" w14:textId="77777777" w:rsidR="00D658D9" w:rsidRPr="003F08CC" w:rsidRDefault="00D658D9" w:rsidP="00BB3DB6">
                      <w:pPr>
                        <w:jc w:val="both"/>
                        <w:rPr>
                          <w:sz w:val="20"/>
                        </w:rPr>
                      </w:pPr>
                    </w:p>
                  </w:txbxContent>
                </v:textbox>
                <w10:wrap anchorx="page" anchory="page"/>
              </v:shape>
            </w:pict>
          </mc:Fallback>
        </mc:AlternateContent>
      </w:r>
    </w:p>
    <w:p w14:paraId="70E1B105" w14:textId="4716B1BE" w:rsidR="00E841AB" w:rsidRDefault="00E841AB">
      <w:pPr>
        <w:rPr>
          <w:noProof/>
        </w:rPr>
      </w:pPr>
    </w:p>
    <w:p w14:paraId="1D510CCC" w14:textId="7F2E2AEC" w:rsidR="00E841AB" w:rsidRDefault="00E841AB">
      <w:pPr>
        <w:rPr>
          <w:noProof/>
        </w:rPr>
      </w:pPr>
    </w:p>
    <w:p w14:paraId="4964AAE0" w14:textId="77777777" w:rsidR="00E841AB" w:rsidRDefault="00E841AB">
      <w:pPr>
        <w:rPr>
          <w:noProof/>
        </w:rPr>
      </w:pPr>
    </w:p>
    <w:p w14:paraId="35FC3921" w14:textId="0BB5C3CF" w:rsidR="00E841AB" w:rsidRDefault="00E841AB">
      <w:pPr>
        <w:rPr>
          <w:noProof/>
        </w:rPr>
      </w:pPr>
    </w:p>
    <w:p w14:paraId="28287417" w14:textId="35CBBA34" w:rsidR="00E841AB" w:rsidRDefault="00E841AB">
      <w:pPr>
        <w:rPr>
          <w:noProof/>
        </w:rPr>
      </w:pPr>
    </w:p>
    <w:p w14:paraId="32FA6CAD" w14:textId="2A5D3F19" w:rsidR="00E841AB" w:rsidRPr="00B30661" w:rsidRDefault="0050333C" w:rsidP="00786406">
      <w:pPr>
        <w:rPr>
          <w:noProof/>
          <w:u w:val="single"/>
        </w:rPr>
      </w:pPr>
      <w:bookmarkStart w:id="0" w:name="_GoBack"/>
      <w:r>
        <w:rPr>
          <w:noProof/>
        </w:rPr>
        <w:drawing>
          <wp:anchor distT="0" distB="0" distL="114300" distR="114300" simplePos="0" relativeHeight="251678208" behindDoc="1" locked="0" layoutInCell="1" allowOverlap="1" wp14:anchorId="07D87810" wp14:editId="01F124E0">
            <wp:simplePos x="0" y="0"/>
            <wp:positionH relativeFrom="column">
              <wp:posOffset>3314700</wp:posOffset>
            </wp:positionH>
            <wp:positionV relativeFrom="paragraph">
              <wp:posOffset>6263640</wp:posOffset>
            </wp:positionV>
            <wp:extent cx="3475990" cy="1544955"/>
            <wp:effectExtent l="0" t="0" r="3810" b="4445"/>
            <wp:wrapThrough wrapText="bothSides">
              <wp:wrapPolygon edited="0">
                <wp:start x="0" y="0"/>
                <wp:lineTo x="0" y="21307"/>
                <wp:lineTo x="21466" y="21307"/>
                <wp:lineTo x="21466"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ol bob.jpg"/>
                    <pic:cNvPicPr/>
                  </pic:nvPicPr>
                  <pic:blipFill rotWithShape="1">
                    <a:blip r:embed="rId8" cstate="print">
                      <a:extLst>
                        <a:ext uri="{28A0092B-C50C-407E-A947-70E740481C1C}">
                          <a14:useLocalDpi xmlns:a14="http://schemas.microsoft.com/office/drawing/2010/main" val="0"/>
                        </a:ext>
                      </a:extLst>
                    </a:blip>
                    <a:srcRect l="8837" t="35648" r="10285" b="36574"/>
                    <a:stretch/>
                  </pic:blipFill>
                  <pic:spPr bwMode="auto">
                    <a:xfrm>
                      <a:off x="0" y="0"/>
                      <a:ext cx="3475990" cy="15449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r>
        <w:rPr>
          <w:noProof/>
        </w:rPr>
        <w:drawing>
          <wp:anchor distT="0" distB="0" distL="114300" distR="114300" simplePos="0" relativeHeight="251683328" behindDoc="0" locked="0" layoutInCell="1" allowOverlap="1" wp14:anchorId="296EFC1C" wp14:editId="6B5F2E1D">
            <wp:simplePos x="0" y="0"/>
            <wp:positionH relativeFrom="column">
              <wp:posOffset>3771900</wp:posOffset>
            </wp:positionH>
            <wp:positionV relativeFrom="paragraph">
              <wp:posOffset>4434840</wp:posOffset>
            </wp:positionV>
            <wp:extent cx="2628900" cy="1715770"/>
            <wp:effectExtent l="0" t="0" r="12700" b="11430"/>
            <wp:wrapThrough wrapText="bothSides">
              <wp:wrapPolygon edited="0">
                <wp:start x="0" y="0"/>
                <wp:lineTo x="0" y="21424"/>
                <wp:lineTo x="21496" y="21424"/>
                <wp:lineTo x="21496"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ken_laptop01.jpg"/>
                    <pic:cNvPicPr/>
                  </pic:nvPicPr>
                  <pic:blipFill>
                    <a:blip r:embed="rId9">
                      <a:extLst>
                        <a:ext uri="{28A0092B-C50C-407E-A947-70E740481C1C}">
                          <a14:useLocalDpi xmlns:a14="http://schemas.microsoft.com/office/drawing/2010/main" val="0"/>
                        </a:ext>
                      </a:extLst>
                    </a:blip>
                    <a:stretch>
                      <a:fillRect/>
                    </a:stretch>
                  </pic:blipFill>
                  <pic:spPr>
                    <a:xfrm>
                      <a:off x="0" y="0"/>
                      <a:ext cx="2628900" cy="171577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2304" behindDoc="0" locked="0" layoutInCell="1" allowOverlap="1" wp14:anchorId="166D9889" wp14:editId="66B464BF">
                <wp:simplePos x="0" y="0"/>
                <wp:positionH relativeFrom="column">
                  <wp:posOffset>3543300</wp:posOffset>
                </wp:positionH>
                <wp:positionV relativeFrom="paragraph">
                  <wp:posOffset>4091940</wp:posOffset>
                </wp:positionV>
                <wp:extent cx="2857500" cy="3429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28575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CCD522E" w14:textId="3189EB7F" w:rsidR="0050333C" w:rsidRPr="0050333C" w:rsidRDefault="0050333C" w:rsidP="0050333C">
                            <w:pPr>
                              <w:jc w:val="center"/>
                              <w:rPr>
                                <w:b/>
                              </w:rPr>
                            </w:pPr>
                            <w:r w:rsidRPr="0050333C">
                              <w:rPr>
                                <w:b/>
                              </w:rPr>
                              <w:t>Successful Virus Removal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29" type="#_x0000_t202" style="position:absolute;margin-left:279pt;margin-top:322.2pt;width:225pt;height:27pt;z-index:251682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" filled="f" stroked="f">
                <v:textbox>
                  <w:txbxContent>
                    <w:p w14:paraId="2CCD522E" w14:textId="3189EB7F" w:rsidR="0050333C" w:rsidRPr="0050333C" w:rsidRDefault="0050333C" w:rsidP="0050333C">
                      <w:pPr>
                        <w:jc w:val="center"/>
                        <w:rPr>
                          <w:b/>
                        </w:rPr>
                      </w:pPr>
                      <w:r w:rsidRPr="0050333C">
                        <w:rPr>
                          <w:b/>
                        </w:rPr>
                        <w:t>Successful Virus Removal</w:t>
                      </w:r>
                    </w:p>
                  </w:txbxContent>
                </v:textbox>
                <w10:wrap type="square"/>
              </v:shape>
            </w:pict>
          </mc:Fallback>
        </mc:AlternateContent>
      </w:r>
      <w:r w:rsidR="00A11FBE">
        <w:rPr>
          <w:noProof/>
        </w:rPr>
        <w:drawing>
          <wp:anchor distT="0" distB="0" distL="114300" distR="114300" simplePos="0" relativeHeight="251681280" behindDoc="0" locked="0" layoutInCell="1" allowOverlap="1" wp14:anchorId="282F139D" wp14:editId="78FF16DE">
            <wp:simplePos x="0" y="0"/>
            <wp:positionH relativeFrom="column">
              <wp:posOffset>5029200</wp:posOffset>
            </wp:positionH>
            <wp:positionV relativeFrom="paragraph">
              <wp:posOffset>2034540</wp:posOffset>
            </wp:positionV>
            <wp:extent cx="1457325" cy="1943100"/>
            <wp:effectExtent l="0" t="0" r="0" b="12700"/>
            <wp:wrapThrough wrapText="bothSides">
              <wp:wrapPolygon edited="0">
                <wp:start x="0" y="0"/>
                <wp:lineTo x="0" y="21459"/>
                <wp:lineTo x="21082" y="21459"/>
                <wp:lineTo x="21082"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nny-reset-wooden-hammer-IT.jpg"/>
                    <pic:cNvPicPr/>
                  </pic:nvPicPr>
                  <pic:blipFill rotWithShape="1">
                    <a:blip r:embed="rId10">
                      <a:extLst>
                        <a:ext uri="{28A0092B-C50C-407E-A947-70E740481C1C}">
                          <a14:useLocalDpi xmlns:a14="http://schemas.microsoft.com/office/drawing/2010/main" val="0"/>
                        </a:ext>
                      </a:extLst>
                    </a:blip>
                    <a:srcRect l="2162" t="12709"/>
                    <a:stretch/>
                  </pic:blipFill>
                  <pic:spPr bwMode="auto">
                    <a:xfrm>
                      <a:off x="0" y="0"/>
                      <a:ext cx="1457325" cy="1943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11FBE">
        <w:rPr>
          <w:noProof/>
        </w:rPr>
        <w:drawing>
          <wp:anchor distT="0" distB="0" distL="114300" distR="114300" simplePos="0" relativeHeight="251680256" behindDoc="0" locked="0" layoutInCell="1" allowOverlap="1" wp14:anchorId="61842C4B" wp14:editId="21621F0C">
            <wp:simplePos x="0" y="0"/>
            <wp:positionH relativeFrom="column">
              <wp:posOffset>3429000</wp:posOffset>
            </wp:positionH>
            <wp:positionV relativeFrom="paragraph">
              <wp:posOffset>2034540</wp:posOffset>
            </wp:positionV>
            <wp:extent cx="1577975" cy="1968500"/>
            <wp:effectExtent l="0" t="0" r="0" b="12700"/>
            <wp:wrapThrough wrapText="bothSides">
              <wp:wrapPolygon edited="0">
                <wp:start x="0" y="0"/>
                <wp:lineTo x="0" y="21461"/>
                <wp:lineTo x="21209" y="21461"/>
                <wp:lineTo x="21209"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YpEd-gKpc9iws-wQIRhGzvVUWr4zKq_PqGgeeiD1VU.jpg"/>
                    <pic:cNvPicPr/>
                  </pic:nvPicPr>
                  <pic:blipFill rotWithShape="1">
                    <a:blip r:embed="rId11">
                      <a:extLst>
                        <a:ext uri="{28A0092B-C50C-407E-A947-70E740481C1C}">
                          <a14:useLocalDpi xmlns:a14="http://schemas.microsoft.com/office/drawing/2010/main" val="0"/>
                        </a:ext>
                      </a:extLst>
                    </a:blip>
                    <a:srcRect l="3119" t="9357"/>
                    <a:stretch/>
                  </pic:blipFill>
                  <pic:spPr bwMode="auto">
                    <a:xfrm>
                      <a:off x="0" y="0"/>
                      <a:ext cx="1577975" cy="1968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11FBE">
        <w:rPr>
          <w:noProof/>
        </w:rPr>
        <mc:AlternateContent>
          <mc:Choice Requires="wps">
            <w:drawing>
              <wp:anchor distT="0" distB="0" distL="114300" distR="114300" simplePos="0" relativeHeight="251679232" behindDoc="0" locked="0" layoutInCell="1" allowOverlap="1" wp14:anchorId="19C23376" wp14:editId="564A782C">
                <wp:simplePos x="0" y="0"/>
                <wp:positionH relativeFrom="column">
                  <wp:posOffset>3429000</wp:posOffset>
                </wp:positionH>
                <wp:positionV relativeFrom="paragraph">
                  <wp:posOffset>1577340</wp:posOffset>
                </wp:positionV>
                <wp:extent cx="3314700" cy="3429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33147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1F836CB" w14:textId="68B94EDB" w:rsidR="00A11FBE" w:rsidRDefault="00A11FBE" w:rsidP="00A11FBE">
                            <w:pPr>
                              <w:jc w:val="center"/>
                              <w:rPr>
                                <w:b/>
                              </w:rPr>
                            </w:pPr>
                            <w:r>
                              <w:rPr>
                                <w:b/>
                              </w:rPr>
                              <w:t>My Computer Repair Tools</w:t>
                            </w:r>
                          </w:p>
                          <w:p w14:paraId="69687E11" w14:textId="77777777" w:rsidR="00A11FBE" w:rsidRDefault="00A11FBE" w:rsidP="00A11FBE">
                            <w:pPr>
                              <w:jc w:val="center"/>
                              <w:rPr>
                                <w:b/>
                              </w:rPr>
                            </w:pPr>
                          </w:p>
                          <w:p w14:paraId="28130AFD" w14:textId="77777777" w:rsidR="00A11FBE" w:rsidRPr="00A11FBE" w:rsidRDefault="00A11FBE" w:rsidP="00A11FBE">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30" type="#_x0000_t202" style="position:absolute;margin-left:270pt;margin-top:124.2pt;width:261pt;height:27pt;z-index:251679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" filled="f" stroked="f">
                <v:textbox>
                  <w:txbxContent>
                    <w:p w14:paraId="21F836CB" w14:textId="68B94EDB" w:rsidR="00A11FBE" w:rsidRDefault="00A11FBE" w:rsidP="00A11FBE">
                      <w:pPr>
                        <w:jc w:val="center"/>
                        <w:rPr>
                          <w:b/>
                        </w:rPr>
                      </w:pPr>
                      <w:r>
                        <w:rPr>
                          <w:b/>
                        </w:rPr>
                        <w:t>My Computer Repair Tools</w:t>
                      </w:r>
                    </w:p>
                    <w:p w14:paraId="69687E11" w14:textId="77777777" w:rsidR="00A11FBE" w:rsidRDefault="00A11FBE" w:rsidP="00A11FBE">
                      <w:pPr>
                        <w:jc w:val="center"/>
                        <w:rPr>
                          <w:b/>
                        </w:rPr>
                      </w:pPr>
                    </w:p>
                    <w:p w14:paraId="28130AFD" w14:textId="77777777" w:rsidR="00A11FBE" w:rsidRPr="00A11FBE" w:rsidRDefault="00A11FBE" w:rsidP="00A11FBE">
                      <w:pPr>
                        <w:jc w:val="center"/>
                        <w:rPr>
                          <w:b/>
                        </w:rPr>
                      </w:pPr>
                    </w:p>
                  </w:txbxContent>
                </v:textbox>
                <w10:wrap type="square"/>
              </v:shape>
            </w:pict>
          </mc:Fallback>
        </mc:AlternateContent>
      </w:r>
      <w:r w:rsidR="000D036A">
        <w:rPr>
          <w:noProof/>
        </w:rPr>
        <mc:AlternateContent>
          <mc:Choice Requires="wps">
            <w:drawing>
              <wp:anchor distT="0" distB="0" distL="114300" distR="114300" simplePos="0" relativeHeight="251612672" behindDoc="1" locked="0" layoutInCell="0" allowOverlap="1" wp14:anchorId="3F2C85C5" wp14:editId="56BE590E">
                <wp:simplePos x="0" y="0"/>
                <wp:positionH relativeFrom="page">
                  <wp:posOffset>470535</wp:posOffset>
                </wp:positionH>
                <wp:positionV relativeFrom="page">
                  <wp:posOffset>6430645</wp:posOffset>
                </wp:positionV>
                <wp:extent cx="6858000" cy="0"/>
                <wp:effectExtent l="0" t="0" r="0" b="0"/>
                <wp:wrapNone/>
                <wp:docPr id="2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cap="rnd">
                          <a:solidFill>
                            <a:srgbClr val="C0C0C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70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05pt,506.35pt" to="577.05pt,506.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" o:allowincell="f" strokecolor="silver" strokeweight=".25pt">
                <v:stroke dashstyle="1 1" endcap="round"/>
                <w10:wrap anchorx="page" anchory="page"/>
              </v:line>
            </w:pict>
          </mc:Fallback>
        </mc:AlternateContent>
      </w:r>
    </w:p>
    <w:sectPr w:rsidR="00E841AB" w:rsidRPr="00B30661">
      <w:headerReference w:type="even" r:id="rId12"/>
      <w:footerReference w:type="even" r:id="rId13"/>
      <w:type w:val="continuous"/>
      <w:pgSz w:w="12240" w:h="15840"/>
      <w:pgMar w:top="1440" w:right="540" w:bottom="144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38266F" w14:textId="77777777" w:rsidR="00D658D9" w:rsidRDefault="00D658D9">
      <w:r>
        <w:separator/>
      </w:r>
    </w:p>
  </w:endnote>
  <w:endnote w:type="continuationSeparator" w:id="0">
    <w:p w14:paraId="6B30FCB0" w14:textId="77777777" w:rsidR="00D658D9" w:rsidRDefault="00D65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Impact">
    <w:panose1 w:val="020B0806030902050204"/>
    <w:charset w:val="00"/>
    <w:family w:val="auto"/>
    <w:pitch w:val="variable"/>
    <w:sig w:usb0="00000287" w:usb1="00000000" w:usb2="00000000" w:usb3="00000000" w:csb0="0000009F" w:csb1="00000000"/>
  </w:font>
  <w:font w:name="Helvetica">
    <w:panose1 w:val="00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5B4CF" w14:textId="77777777" w:rsidR="00D658D9" w:rsidRPr="005C3E1D" w:rsidRDefault="00D658D9" w:rsidP="005C3E1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D7566A" w14:textId="77777777" w:rsidR="00D658D9" w:rsidRDefault="00D658D9">
      <w:r>
        <w:separator/>
      </w:r>
    </w:p>
  </w:footnote>
  <w:footnote w:type="continuationSeparator" w:id="0">
    <w:p w14:paraId="32806F54" w14:textId="77777777" w:rsidR="00D658D9" w:rsidRDefault="00D658D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643B5D" w14:textId="77777777" w:rsidR="00D658D9" w:rsidRDefault="00D658D9">
    <w:pPr>
      <w:pStyle w:val="Header"/>
      <w:tabs>
        <w:tab w:val="clear" w:pos="8640"/>
        <w:tab w:val="right" w:pos="99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2E229F"/>
    <w:multiLevelType w:val="hybridMultilevel"/>
    <w:tmpl w:val="D14C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F0701A"/>
    <w:multiLevelType w:val="hybridMultilevel"/>
    <w:tmpl w:val="8A78B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savePreviewPicture/>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F13"/>
    <w:rsid w:val="000066B9"/>
    <w:rsid w:val="000208AE"/>
    <w:rsid w:val="00030D38"/>
    <w:rsid w:val="00033D83"/>
    <w:rsid w:val="00065372"/>
    <w:rsid w:val="00094919"/>
    <w:rsid w:val="000A0953"/>
    <w:rsid w:val="000A3217"/>
    <w:rsid w:val="000B6325"/>
    <w:rsid w:val="000C545A"/>
    <w:rsid w:val="000D036A"/>
    <w:rsid w:val="000E276C"/>
    <w:rsid w:val="0014067C"/>
    <w:rsid w:val="00180119"/>
    <w:rsid w:val="00193355"/>
    <w:rsid w:val="001B7110"/>
    <w:rsid w:val="001D74BB"/>
    <w:rsid w:val="001F3766"/>
    <w:rsid w:val="00231FB3"/>
    <w:rsid w:val="00277F31"/>
    <w:rsid w:val="002C1FAF"/>
    <w:rsid w:val="002F5E3C"/>
    <w:rsid w:val="00304155"/>
    <w:rsid w:val="003102A8"/>
    <w:rsid w:val="00312C10"/>
    <w:rsid w:val="00330ADA"/>
    <w:rsid w:val="00342BA1"/>
    <w:rsid w:val="003743B3"/>
    <w:rsid w:val="00377934"/>
    <w:rsid w:val="003835CF"/>
    <w:rsid w:val="00386510"/>
    <w:rsid w:val="003C06DD"/>
    <w:rsid w:val="003F08CC"/>
    <w:rsid w:val="00413470"/>
    <w:rsid w:val="00442AAF"/>
    <w:rsid w:val="0045201B"/>
    <w:rsid w:val="00452505"/>
    <w:rsid w:val="00452E11"/>
    <w:rsid w:val="00481DAD"/>
    <w:rsid w:val="004966AB"/>
    <w:rsid w:val="004C4148"/>
    <w:rsid w:val="0050333C"/>
    <w:rsid w:val="00512F9A"/>
    <w:rsid w:val="00515F10"/>
    <w:rsid w:val="00575C40"/>
    <w:rsid w:val="005C3E1D"/>
    <w:rsid w:val="005D458F"/>
    <w:rsid w:val="0062072A"/>
    <w:rsid w:val="00630F59"/>
    <w:rsid w:val="00636F00"/>
    <w:rsid w:val="006562C3"/>
    <w:rsid w:val="00667F13"/>
    <w:rsid w:val="006778E9"/>
    <w:rsid w:val="006831D3"/>
    <w:rsid w:val="0069109B"/>
    <w:rsid w:val="006C1AE1"/>
    <w:rsid w:val="006E26B5"/>
    <w:rsid w:val="007246EF"/>
    <w:rsid w:val="007265B6"/>
    <w:rsid w:val="00744245"/>
    <w:rsid w:val="00766A37"/>
    <w:rsid w:val="00786406"/>
    <w:rsid w:val="0078641C"/>
    <w:rsid w:val="007C1394"/>
    <w:rsid w:val="008120BE"/>
    <w:rsid w:val="00823CE3"/>
    <w:rsid w:val="00824DE0"/>
    <w:rsid w:val="00865E40"/>
    <w:rsid w:val="00887F14"/>
    <w:rsid w:val="00891C54"/>
    <w:rsid w:val="00893010"/>
    <w:rsid w:val="008A7D38"/>
    <w:rsid w:val="008B620B"/>
    <w:rsid w:val="008B79FD"/>
    <w:rsid w:val="008F514C"/>
    <w:rsid w:val="0092092D"/>
    <w:rsid w:val="00921E2D"/>
    <w:rsid w:val="00942BEE"/>
    <w:rsid w:val="009625F1"/>
    <w:rsid w:val="00962A03"/>
    <w:rsid w:val="009707EA"/>
    <w:rsid w:val="00971359"/>
    <w:rsid w:val="00995F8B"/>
    <w:rsid w:val="009D4D6F"/>
    <w:rsid w:val="009E3512"/>
    <w:rsid w:val="009E79C0"/>
    <w:rsid w:val="00A11FBE"/>
    <w:rsid w:val="00A12EFF"/>
    <w:rsid w:val="00A20A36"/>
    <w:rsid w:val="00A23770"/>
    <w:rsid w:val="00A27A31"/>
    <w:rsid w:val="00A45F69"/>
    <w:rsid w:val="00A461F4"/>
    <w:rsid w:val="00AD2369"/>
    <w:rsid w:val="00AD37F9"/>
    <w:rsid w:val="00B30661"/>
    <w:rsid w:val="00B318A6"/>
    <w:rsid w:val="00B8696F"/>
    <w:rsid w:val="00B928DD"/>
    <w:rsid w:val="00BB1D50"/>
    <w:rsid w:val="00BB380C"/>
    <w:rsid w:val="00BB3DB6"/>
    <w:rsid w:val="00BD0DCA"/>
    <w:rsid w:val="00BD64D2"/>
    <w:rsid w:val="00BF0489"/>
    <w:rsid w:val="00BF3986"/>
    <w:rsid w:val="00BF49FD"/>
    <w:rsid w:val="00C065E5"/>
    <w:rsid w:val="00C57FB1"/>
    <w:rsid w:val="00CB1440"/>
    <w:rsid w:val="00CC6970"/>
    <w:rsid w:val="00D55959"/>
    <w:rsid w:val="00D6040D"/>
    <w:rsid w:val="00D658D9"/>
    <w:rsid w:val="00D715E4"/>
    <w:rsid w:val="00D84FD5"/>
    <w:rsid w:val="00DC31AD"/>
    <w:rsid w:val="00DC718C"/>
    <w:rsid w:val="00E233F9"/>
    <w:rsid w:val="00E37DFA"/>
    <w:rsid w:val="00E44B4F"/>
    <w:rsid w:val="00E542D9"/>
    <w:rsid w:val="00E6383B"/>
    <w:rsid w:val="00E6433F"/>
    <w:rsid w:val="00E841AB"/>
    <w:rsid w:val="00E85D7E"/>
    <w:rsid w:val="00ED082A"/>
    <w:rsid w:val="00ED2A5A"/>
    <w:rsid w:val="00F07751"/>
    <w:rsid w:val="00F34433"/>
    <w:rsid w:val="00F6034B"/>
    <w:rsid w:val="00F66FAD"/>
    <w:rsid w:val="00FC35AB"/>
    <w:rsid w:val="00FE4E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14:docId w14:val="43EBE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link w:val="Heading9Char"/>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link w:val="BodyTextChar"/>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Heading9Char">
    <w:name w:val="Heading 9 Char"/>
    <w:basedOn w:val="DefaultParagraphFont"/>
    <w:link w:val="Heading9"/>
    <w:rsid w:val="003C06DD"/>
    <w:rPr>
      <w:rFonts w:ascii="Arial" w:eastAsia="Times New Roman" w:hAnsi="Arial"/>
      <w:i/>
      <w:sz w:val="18"/>
    </w:rPr>
  </w:style>
  <w:style w:type="character" w:styleId="Hyperlink">
    <w:name w:val="Hyperlink"/>
    <w:basedOn w:val="DefaultParagraphFont"/>
    <w:uiPriority w:val="99"/>
    <w:unhideWhenUsed/>
    <w:rsid w:val="0062072A"/>
    <w:rPr>
      <w:color w:val="0000FF" w:themeColor="hyperlink"/>
      <w:u w:val="single"/>
    </w:rPr>
  </w:style>
  <w:style w:type="character" w:styleId="FollowedHyperlink">
    <w:name w:val="FollowedHyperlink"/>
    <w:basedOn w:val="DefaultParagraphFont"/>
    <w:uiPriority w:val="99"/>
    <w:semiHidden/>
    <w:unhideWhenUsed/>
    <w:rsid w:val="00231FB3"/>
    <w:rPr>
      <w:color w:val="800080" w:themeColor="followedHyperlink"/>
      <w:u w:val="single"/>
    </w:rPr>
  </w:style>
  <w:style w:type="paragraph" w:styleId="NormalWeb">
    <w:name w:val="Normal (Web)"/>
    <w:basedOn w:val="Normal"/>
    <w:uiPriority w:val="99"/>
    <w:semiHidden/>
    <w:unhideWhenUsed/>
    <w:rsid w:val="00BB3DB6"/>
    <w:pPr>
      <w:spacing w:before="100" w:beforeAutospacing="1" w:after="100" w:afterAutospacing="1"/>
    </w:pPr>
    <w:rPr>
      <w:rFonts w:ascii="Times" w:eastAsia="Times" w:hAnsi="Times"/>
      <w:sz w:val="20"/>
    </w:rPr>
  </w:style>
  <w:style w:type="character" w:customStyle="1" w:styleId="BodyTextChar">
    <w:name w:val="Body Text Char"/>
    <w:basedOn w:val="DefaultParagraphFont"/>
    <w:link w:val="BodyText"/>
    <w:rsid w:val="00386510"/>
    <w:rPr>
      <w:rFonts w:ascii="Arial" w:eastAsia="Times New Roman" w:hAnsi="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link w:val="Heading9Char"/>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link w:val="BodyTextChar"/>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Heading9Char">
    <w:name w:val="Heading 9 Char"/>
    <w:basedOn w:val="DefaultParagraphFont"/>
    <w:link w:val="Heading9"/>
    <w:rsid w:val="003C06DD"/>
    <w:rPr>
      <w:rFonts w:ascii="Arial" w:eastAsia="Times New Roman" w:hAnsi="Arial"/>
      <w:i/>
      <w:sz w:val="18"/>
    </w:rPr>
  </w:style>
  <w:style w:type="character" w:styleId="Hyperlink">
    <w:name w:val="Hyperlink"/>
    <w:basedOn w:val="DefaultParagraphFont"/>
    <w:uiPriority w:val="99"/>
    <w:unhideWhenUsed/>
    <w:rsid w:val="0062072A"/>
    <w:rPr>
      <w:color w:val="0000FF" w:themeColor="hyperlink"/>
      <w:u w:val="single"/>
    </w:rPr>
  </w:style>
  <w:style w:type="character" w:styleId="FollowedHyperlink">
    <w:name w:val="FollowedHyperlink"/>
    <w:basedOn w:val="DefaultParagraphFont"/>
    <w:uiPriority w:val="99"/>
    <w:semiHidden/>
    <w:unhideWhenUsed/>
    <w:rsid w:val="00231FB3"/>
    <w:rPr>
      <w:color w:val="800080" w:themeColor="followedHyperlink"/>
      <w:u w:val="single"/>
    </w:rPr>
  </w:style>
  <w:style w:type="paragraph" w:styleId="NormalWeb">
    <w:name w:val="Normal (Web)"/>
    <w:basedOn w:val="Normal"/>
    <w:uiPriority w:val="99"/>
    <w:semiHidden/>
    <w:unhideWhenUsed/>
    <w:rsid w:val="00BB3DB6"/>
    <w:pPr>
      <w:spacing w:before="100" w:beforeAutospacing="1" w:after="100" w:afterAutospacing="1"/>
    </w:pPr>
    <w:rPr>
      <w:rFonts w:ascii="Times" w:eastAsia="Times" w:hAnsi="Times"/>
      <w:sz w:val="20"/>
    </w:rPr>
  </w:style>
  <w:style w:type="character" w:customStyle="1" w:styleId="BodyTextChar">
    <w:name w:val="Body Text Char"/>
    <w:basedOn w:val="DefaultParagraphFont"/>
    <w:link w:val="BodyText"/>
    <w:rsid w:val="00386510"/>
    <w:rPr>
      <w:rFonts w:ascii="Arial" w:eastAsia="Times New Roman"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605723">
      <w:bodyDiv w:val="1"/>
      <w:marLeft w:val="0"/>
      <w:marRight w:val="0"/>
      <w:marTop w:val="0"/>
      <w:marBottom w:val="0"/>
      <w:divBdr>
        <w:top w:val="none" w:sz="0" w:space="0" w:color="auto"/>
        <w:left w:val="none" w:sz="0" w:space="0" w:color="auto"/>
        <w:bottom w:val="none" w:sz="0" w:space="0" w:color="auto"/>
        <w:right w:val="none" w:sz="0" w:space="0" w:color="auto"/>
      </w:divBdr>
    </w:div>
    <w:div w:id="1304116875">
      <w:bodyDiv w:val="1"/>
      <w:marLeft w:val="0"/>
      <w:marRight w:val="0"/>
      <w:marTop w:val="0"/>
      <w:marBottom w:val="0"/>
      <w:divBdr>
        <w:top w:val="none" w:sz="0" w:space="0" w:color="auto"/>
        <w:left w:val="none" w:sz="0" w:space="0" w:color="auto"/>
        <w:bottom w:val="none" w:sz="0" w:space="0" w:color="auto"/>
        <w:right w:val="none" w:sz="0" w:space="0" w:color="auto"/>
      </w:divBdr>
    </w:div>
    <w:div w:id="203013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g"/><Relationship Id="rId10"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y\AppData\Roaming\Microsoft\Templates\Newslett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\Users\sony\AppData\Roaming\Microsoft\Templates\Newsletter(2).dot</Template>
  <TotalTime>15</TotalTime>
  <Pages>1</Pages>
  <Words>2</Words>
  <Characters>15</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Lyle Ratzlaff</dc:creator>
  <cp:keywords/>
  <dc:description/>
  <cp:lastModifiedBy>Lyle Ratzlaff</cp:lastModifiedBy>
  <cp:revision>1</cp:revision>
  <cp:lastPrinted>2018-10-27T21:23:00Z</cp:lastPrinted>
  <dcterms:created xsi:type="dcterms:W3CDTF">2018-10-27T21:18:00Z</dcterms:created>
  <dcterms:modified xsi:type="dcterms:W3CDTF">2018-11-03T02:09:00Z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ies>
</file>